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0"/>
        <w:gridCol w:w="6900"/>
      </w:tblGrid>
      <w:tr w:rsidR="00AC55CD" w14:paraId="7A2D7EA7" w14:textId="77777777">
        <w:tc>
          <w:tcPr>
            <w:tcW w:w="3180" w:type="dxa"/>
            <w:vMerge w:val="restart"/>
            <w:vAlign w:val="center"/>
          </w:tcPr>
          <w:p w14:paraId="532FE1F9" w14:textId="77777777" w:rsidR="00AC55CD" w:rsidRDefault="008E1018">
            <w:pPr>
              <w:rPr>
                <w:rFonts w:ascii="Arial" w:hAnsi="Arial" w:cs="Arial"/>
              </w:rPr>
            </w:pPr>
            <w:r>
              <w:rPr>
                <w:rFonts w:ascii="Arial" w:hAnsi="Arial" w:cs="Arial"/>
                <w:noProof/>
              </w:rPr>
              <w:drawing>
                <wp:inline distT="0" distB="0" distL="0" distR="0" wp14:anchorId="69E12F3B" wp14:editId="7EDDE803">
                  <wp:extent cx="2012949" cy="904875"/>
                  <wp:effectExtent l="0" t="0" r="6985" b="0"/>
                  <wp:docPr id="1" name="Picture 2" descr="Hildal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t="27943" b="27064"/>
                          <a:stretch>
                            <a:fillRect/>
                          </a:stretch>
                        </pic:blipFill>
                        <pic:spPr bwMode="auto">
                          <a:xfrm>
                            <a:off x="0" y="0"/>
                            <a:ext cx="2012949" cy="904875"/>
                          </a:xfrm>
                          <a:prstGeom prst="rect">
                            <a:avLst/>
                          </a:prstGeom>
                          <a:extLst>
                            <a:ext uri="{53640926-AAD7-44D8-BBD7-CCE9431645EC}">
                              <a14:shadowObscured xmlns:a14="http://schemas.microsoft.com/office/drawing/2010/main"/>
                            </a:ext>
                          </a:extLst>
                        </pic:spPr>
                      </pic:pic>
                    </a:graphicData>
                  </a:graphic>
                </wp:inline>
              </w:drawing>
            </w:r>
          </w:p>
        </w:tc>
        <w:tc>
          <w:tcPr>
            <w:tcW w:w="6900" w:type="dxa"/>
          </w:tcPr>
          <w:p w14:paraId="6EFCFAC6" w14:textId="77777777" w:rsidR="00AC55CD" w:rsidRDefault="008E1018">
            <w:pPr>
              <w:spacing w:before="2" w:after="60"/>
              <w:jc w:val="right"/>
              <w:rPr>
                <w:rFonts w:ascii="Arial" w:hAnsi="Arial" w:cs="Arial"/>
                <w:b/>
                <w:sz w:val="32"/>
              </w:rPr>
            </w:pPr>
            <w:r>
              <w:rPr>
                <w:rFonts w:ascii="Arial" w:hAnsi="Arial" w:cs="Arial"/>
                <w:b/>
                <w:sz w:val="32"/>
              </w:rPr>
              <w:t xml:space="preserve">Hildale City </w:t>
            </w:r>
            <w:bookmarkStart w:id="0" w:name="apMeetingName"/>
            <w:r>
              <w:rPr>
                <w:rFonts w:ascii="Arial" w:hAnsi="Arial" w:cs="Arial"/>
                <w:b/>
                <w:sz w:val="32"/>
              </w:rPr>
              <w:t>Public Notice Council Meeting</w:t>
            </w:r>
            <w:bookmarkEnd w:id="0"/>
          </w:p>
        </w:tc>
      </w:tr>
      <w:tr w:rsidR="00AC55CD" w14:paraId="45472756" w14:textId="77777777">
        <w:tc>
          <w:tcPr>
            <w:tcW w:w="3180" w:type="dxa"/>
            <w:vMerge/>
          </w:tcPr>
          <w:p w14:paraId="3E60CF45" w14:textId="77777777" w:rsidR="00AC55CD" w:rsidRDefault="00AC55CD">
            <w:pPr>
              <w:rPr>
                <w:rFonts w:ascii="Arial" w:hAnsi="Arial" w:cs="Arial"/>
              </w:rPr>
            </w:pPr>
          </w:p>
        </w:tc>
        <w:tc>
          <w:tcPr>
            <w:tcW w:w="6900" w:type="dxa"/>
          </w:tcPr>
          <w:p w14:paraId="22FC549F" w14:textId="77777777" w:rsidR="00AC55CD" w:rsidRDefault="008E1018">
            <w:pPr>
              <w:spacing w:before="20" w:after="20"/>
              <w:jc w:val="right"/>
              <w:rPr>
                <w:rFonts w:ascii="Arial" w:hAnsi="Arial" w:cs="Arial"/>
                <w:sz w:val="24"/>
              </w:rPr>
            </w:pPr>
            <w:bookmarkStart w:id="1" w:name="apMeetingDateLong"/>
            <w:r>
              <w:rPr>
                <w:rFonts w:ascii="Arial" w:hAnsi="Arial" w:cs="Arial"/>
                <w:sz w:val="24"/>
              </w:rPr>
              <w:t>Wednesday, March 09, 2022</w:t>
            </w:r>
            <w:bookmarkEnd w:id="1"/>
            <w:r>
              <w:rPr>
                <w:rFonts w:ascii="Arial" w:hAnsi="Arial" w:cs="Arial"/>
                <w:sz w:val="24"/>
              </w:rPr>
              <w:t xml:space="preserve"> at </w:t>
            </w:r>
            <w:bookmarkStart w:id="2" w:name="apMeetingTime"/>
            <w:r>
              <w:rPr>
                <w:rFonts w:ascii="Arial" w:hAnsi="Arial" w:cs="Arial"/>
                <w:sz w:val="24"/>
              </w:rPr>
              <w:t>6:00 PM</w:t>
            </w:r>
            <w:bookmarkEnd w:id="2"/>
          </w:p>
        </w:tc>
      </w:tr>
      <w:tr w:rsidR="00AC55CD" w14:paraId="389581DF" w14:textId="77777777">
        <w:tc>
          <w:tcPr>
            <w:tcW w:w="3180" w:type="dxa"/>
            <w:vMerge/>
            <w:tcBorders>
              <w:bottom w:val="single" w:sz="18" w:space="0" w:color="CD5500"/>
            </w:tcBorders>
          </w:tcPr>
          <w:p w14:paraId="55BCE455" w14:textId="77777777" w:rsidR="00AC55CD" w:rsidRDefault="00AC55CD">
            <w:pPr>
              <w:rPr>
                <w:rFonts w:ascii="Arial" w:hAnsi="Arial" w:cs="Arial"/>
              </w:rPr>
            </w:pPr>
          </w:p>
        </w:tc>
        <w:tc>
          <w:tcPr>
            <w:tcW w:w="6900" w:type="dxa"/>
            <w:tcBorders>
              <w:bottom w:val="single" w:sz="18" w:space="0" w:color="CD5500"/>
            </w:tcBorders>
          </w:tcPr>
          <w:p w14:paraId="4A9085C4" w14:textId="77777777" w:rsidR="00AC55CD" w:rsidRDefault="008E1018">
            <w:pPr>
              <w:spacing w:before="60" w:after="20"/>
              <w:jc w:val="right"/>
              <w:rPr>
                <w:rFonts w:ascii="Arial" w:hAnsi="Arial" w:cs="Arial"/>
                <w:sz w:val="24"/>
              </w:rPr>
            </w:pPr>
            <w:bookmarkStart w:id="3" w:name="apMeetingVenue"/>
            <w:r>
              <w:rPr>
                <w:rFonts w:ascii="Arial" w:hAnsi="Arial" w:cs="Arial"/>
                <w:sz w:val="24"/>
              </w:rPr>
              <w:t>320 East Newel Avenue, Hildale City, Utah 84784</w:t>
            </w:r>
          </w:p>
          <w:bookmarkEnd w:id="3"/>
          <w:p w14:paraId="256897D5" w14:textId="77777777" w:rsidR="00AC55CD" w:rsidRDefault="00AC55CD">
            <w:pPr>
              <w:spacing w:before="60" w:after="20"/>
              <w:jc w:val="right"/>
              <w:rPr>
                <w:rFonts w:ascii="Arial" w:hAnsi="Arial" w:cs="Arial"/>
                <w:sz w:val="24"/>
              </w:rPr>
            </w:pPr>
          </w:p>
        </w:tc>
      </w:tr>
      <w:tr w:rsidR="00AC55CD" w14:paraId="66FB2B1F" w14:textId="77777777">
        <w:tc>
          <w:tcPr>
            <w:tcW w:w="10080" w:type="dxa"/>
            <w:gridSpan w:val="2"/>
            <w:tcBorders>
              <w:top w:val="single" w:sz="18" w:space="0" w:color="CD5500"/>
            </w:tcBorders>
          </w:tcPr>
          <w:p w14:paraId="5AA42A64" w14:textId="77777777" w:rsidR="00AC55CD" w:rsidRDefault="008E1018">
            <w:pPr>
              <w:spacing w:before="60" w:after="2"/>
              <w:jc w:val="center"/>
              <w:rPr>
                <w:rFonts w:ascii="Arial" w:hAnsi="Arial" w:cs="Arial"/>
                <w:b/>
              </w:rPr>
            </w:pPr>
            <w:bookmarkStart w:id="4" w:name="apMeetingName1"/>
            <w:r>
              <w:rPr>
                <w:rFonts w:ascii="Arial" w:hAnsi="Arial" w:cs="Arial"/>
                <w:b/>
              </w:rPr>
              <w:t>Public Notice Council Meeting</w:t>
            </w:r>
            <w:bookmarkEnd w:id="4"/>
          </w:p>
        </w:tc>
      </w:tr>
    </w:tbl>
    <w:p w14:paraId="4CB23A93" w14:textId="77777777" w:rsidR="00AC55CD" w:rsidRDefault="008E1018">
      <w:pPr>
        <w:spacing w:before="200" w:after="2" w:line="240" w:lineRule="auto"/>
        <w:rPr>
          <w:rFonts w:ascii="Arial" w:eastAsia="Arial" w:hAnsi="Arial" w:cs="Arial"/>
          <w:sz w:val="20"/>
          <w:szCs w:val="20"/>
        </w:rPr>
      </w:pPr>
      <w:bookmarkStart w:id="5" w:name="apAgenda"/>
      <w:r>
        <w:rPr>
          <w:rFonts w:ascii="Arial" w:eastAsia="Arial" w:hAnsi="Arial" w:cs="Arial"/>
          <w:sz w:val="20"/>
          <w:szCs w:val="20"/>
        </w:rPr>
        <w:t xml:space="preserve">Notice is hereby given to the members of the Hildale City Council and the public, that the City Council will hold a public meeting on </w:t>
      </w:r>
      <w:r>
        <w:rPr>
          <w:rFonts w:ascii="Arial" w:eastAsia="Arial" w:hAnsi="Arial" w:cs="Arial"/>
          <w:b/>
          <w:bCs/>
          <w:sz w:val="20"/>
          <w:szCs w:val="20"/>
        </w:rPr>
        <w:t>Wednesday, March 9, 2022 at 6:00 p.m. (MDT)</w:t>
      </w:r>
      <w:r>
        <w:rPr>
          <w:rFonts w:ascii="Arial" w:eastAsia="Arial" w:hAnsi="Arial" w:cs="Arial"/>
          <w:sz w:val="20"/>
          <w:szCs w:val="20"/>
        </w:rPr>
        <w:t>, at 320 East Newel Avenue, Hildale City, Utah 84784.</w:t>
      </w:r>
    </w:p>
    <w:p w14:paraId="6C7DEBF9" w14:textId="77777777" w:rsidR="00AC55CD" w:rsidRDefault="008E1018">
      <w:pPr>
        <w:spacing w:before="200" w:after="2" w:line="240" w:lineRule="auto"/>
        <w:rPr>
          <w:rFonts w:ascii="Arial" w:eastAsia="Arial" w:hAnsi="Arial" w:cs="Arial"/>
          <w:sz w:val="20"/>
          <w:szCs w:val="20"/>
        </w:rPr>
      </w:pPr>
      <w:r>
        <w:rPr>
          <w:rFonts w:ascii="Arial" w:eastAsia="Arial" w:hAnsi="Arial" w:cs="Arial"/>
          <w:sz w:val="20"/>
          <w:szCs w:val="20"/>
        </w:rPr>
        <w:t xml:space="preserve">City Council will hold a </w:t>
      </w:r>
      <w:r>
        <w:rPr>
          <w:rFonts w:ascii="Arial" w:eastAsia="Arial" w:hAnsi="Arial" w:cs="Arial"/>
          <w:sz w:val="20"/>
          <w:szCs w:val="20"/>
        </w:rPr>
        <w:t>public hearing during the regular council meeting to receive public comment and consider approval of amendment to Ordinance No. 2014-12-1, Sec 55-10 Collection Of Development Impact Fees. Ordinance change Chapter 130 offenses.</w:t>
      </w:r>
    </w:p>
    <w:p w14:paraId="35D28FBE" w14:textId="77777777" w:rsidR="00AC55CD" w:rsidRDefault="008E1018">
      <w:pPr>
        <w:spacing w:before="200" w:after="2" w:line="240" w:lineRule="auto"/>
        <w:rPr>
          <w:rFonts w:ascii="Arial" w:eastAsia="Arial" w:hAnsi="Arial" w:cs="Arial"/>
          <w:sz w:val="20"/>
          <w:szCs w:val="20"/>
        </w:rPr>
      </w:pPr>
      <w:r>
        <w:rPr>
          <w:rFonts w:ascii="Arial" w:eastAsia="Arial" w:hAnsi="Arial" w:cs="Arial"/>
          <w:sz w:val="20"/>
          <w:szCs w:val="20"/>
        </w:rPr>
        <w:t>Councilmembers may be partici</w:t>
      </w:r>
      <w:r>
        <w:rPr>
          <w:rFonts w:ascii="Arial" w:eastAsia="Arial" w:hAnsi="Arial" w:cs="Arial"/>
          <w:sz w:val="20"/>
          <w:szCs w:val="20"/>
        </w:rPr>
        <w:t>pating electronically by video or telephone conference. The meeting will be broadcast to the public on Facebook Live under Hildale’s City page. Members of the public may also watch the City of Hildale through the scheduled Zoom meeting.</w:t>
      </w:r>
      <w:bookmarkEnd w:id="5"/>
    </w:p>
    <w:sectPr w:rsidR="00AC55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BAB"/>
    <w:multiLevelType w:val="multilevel"/>
    <w:tmpl w:val="8738F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06CAB"/>
    <w:multiLevelType w:val="multilevel"/>
    <w:tmpl w:val="356E4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E7BAB"/>
    <w:multiLevelType w:val="multilevel"/>
    <w:tmpl w:val="9592A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DF6656"/>
    <w:multiLevelType w:val="multilevel"/>
    <w:tmpl w:val="E52C4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CD"/>
    <w:rsid w:val="008E1018"/>
    <w:rsid w:val="00AC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A3C1"/>
  <w15:docId w15:val="{148415CD-8125-4D5B-9EF1-EF02BB0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63883eca90bbf2470b0c300809c45f01">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e0cc068b7e34e112c27f151c362df9e"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CE86F-1714-41B1-AB91-7769C756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C147-E9B6-4F06-A366-A8C2B41D7164}">
  <ds:schemaRefs>
    <ds:schemaRef ds:uri="http://purl.org/dc/dcmitype/"/>
    <ds:schemaRef ds:uri="9f7d4a3e-eef6-4050-a558-8b258a62aa8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596d0ab4-2578-4c1c-832d-cb69dfd809f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958F1C-063A-4835-9F38-96F467A35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Hildale City Agenda</dc:title>
  <dc:subject/>
  <dc:creator>Allen Tyler</dc:creator>
  <cp:keywords/>
  <dc:description/>
  <cp:lastModifiedBy>Sirrene Barlow</cp:lastModifiedBy>
  <cp:revision>2</cp:revision>
  <cp:lastPrinted>2022-02-25T22:32:00Z</cp:lastPrinted>
  <dcterms:created xsi:type="dcterms:W3CDTF">2022-02-25T22:34:00Z</dcterms:created>
  <dcterms:modified xsi:type="dcterms:W3CDTF">2022-02-25T22:34:00Z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